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21C" w:rsidRDefault="000B59CB">
      <w:pPr>
        <w:tabs>
          <w:tab w:val="center" w:pos="4153"/>
          <w:tab w:val="left" w:pos="6439"/>
        </w:tabs>
        <w:adjustRightInd w:val="0"/>
        <w:snapToGrid w:val="0"/>
        <w:rPr>
          <w:rFonts w:ascii="方正大标宋简体" w:eastAsia="方正大标宋简体" w:hAnsi="黑体"/>
          <w:bCs/>
          <w:sz w:val="44"/>
          <w:szCs w:val="44"/>
        </w:rPr>
      </w:pPr>
      <w:r>
        <w:rPr>
          <w:rFonts w:ascii="方正大标宋简体" w:eastAsia="方正大标宋简体" w:hAnsi="黑体"/>
          <w:bCs/>
          <w:sz w:val="44"/>
          <w:szCs w:val="44"/>
        </w:rPr>
        <w:t>JV-B1204</w:t>
      </w:r>
      <w:r>
        <w:rPr>
          <w:rFonts w:ascii="方正大标宋简体" w:eastAsia="方正大标宋简体" w:hAnsi="黑体" w:hint="eastAsia"/>
          <w:bCs/>
          <w:sz w:val="44"/>
          <w:szCs w:val="44"/>
        </w:rPr>
        <w:t>-</w:t>
      </w:r>
      <w:r>
        <w:rPr>
          <w:rFonts w:ascii="方正大标宋简体" w:eastAsia="方正大标宋简体" w:hAnsi="黑体"/>
          <w:bCs/>
          <w:sz w:val="44"/>
          <w:szCs w:val="44"/>
        </w:rPr>
        <w:t>A20</w:t>
      </w:r>
      <w:r>
        <w:rPr>
          <w:rFonts w:ascii="方正大标宋简体" w:eastAsia="方正大标宋简体" w:hAnsi="黑体" w:hint="eastAsia"/>
          <w:bCs/>
          <w:sz w:val="44"/>
          <w:szCs w:val="44"/>
        </w:rPr>
        <w:t>C</w:t>
      </w:r>
    </w:p>
    <w:p w:rsidR="00BD221C" w:rsidRDefault="000B59CB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682115" cy="1154430"/>
            <wp:effectExtent l="0" t="0" r="0" b="0"/>
            <wp:docPr id="2" name="图片 1" descr="JV-B1204-A2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JV-B1204-A20C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118" cy="115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21C" w:rsidRDefault="000B59CB" w:rsidP="00710C76">
      <w:pPr>
        <w:tabs>
          <w:tab w:val="center" w:pos="4153"/>
          <w:tab w:val="left" w:pos="6439"/>
        </w:tabs>
        <w:snapToGrid w:val="0"/>
        <w:spacing w:line="288" w:lineRule="auto"/>
        <w:contextualSpacing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>该款红外一体网络摄像机拥有一流的图像质量，具有</w:t>
      </w:r>
      <w:r>
        <w:rPr>
          <w:rFonts w:ascii="微软雅黑" w:eastAsia="微软雅黑" w:hAnsi="微软雅黑"/>
          <w:color w:val="000000"/>
        </w:rPr>
        <w:t>1080p</w:t>
      </w:r>
      <w:r>
        <w:rPr>
          <w:rFonts w:ascii="微软雅黑" w:eastAsia="微软雅黑" w:hAnsi="微软雅黑" w:hint="eastAsia"/>
          <w:color w:val="000000"/>
        </w:rPr>
        <w:t>分辨率、采用</w:t>
      </w:r>
      <w:r>
        <w:rPr>
          <w:rFonts w:ascii="微软雅黑" w:eastAsia="微软雅黑" w:hAnsi="微软雅黑"/>
          <w:color w:val="000000"/>
        </w:rPr>
        <w:t>H.264</w:t>
      </w:r>
      <w:r>
        <w:rPr>
          <w:rFonts w:ascii="微软雅黑" w:eastAsia="微软雅黑" w:hAnsi="微软雅黑" w:hint="eastAsia"/>
          <w:color w:val="000000"/>
        </w:rPr>
        <w:t>压缩格式。支持网络供电防水防尘</w:t>
      </w:r>
      <w:r>
        <w:rPr>
          <w:rFonts w:ascii="微软雅黑" w:eastAsia="微软雅黑" w:hAnsi="微软雅黑"/>
          <w:color w:val="000000"/>
        </w:rPr>
        <w:t>IP66</w:t>
      </w:r>
      <w:r>
        <w:rPr>
          <w:rFonts w:ascii="微软雅黑" w:eastAsia="微软雅黑" w:hAnsi="微软雅黑" w:hint="eastAsia"/>
          <w:color w:val="000000"/>
        </w:rPr>
        <w:t>等级，提供白天和黑夜清晰的图像符合大多数应用方案所需。</w:t>
      </w:r>
    </w:p>
    <w:p w:rsidR="00BD221C" w:rsidRDefault="000B59CB" w:rsidP="004A2AF9">
      <w:pPr>
        <w:autoSpaceDE w:val="0"/>
        <w:autoSpaceDN w:val="0"/>
        <w:adjustRightInd w:val="0"/>
        <w:snapToGrid w:val="0"/>
        <w:ind w:left="20"/>
        <w:contextualSpacing/>
        <w:jc w:val="left"/>
        <w:rPr>
          <w:rFonts w:ascii="微软雅黑" w:eastAsia="微软雅黑" w:hAnsi="微软雅黑"/>
          <w:b/>
          <w:color w:val="0000FF"/>
          <w:sz w:val="28"/>
          <w:szCs w:val="28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8"/>
        </w:rPr>
        <w:t>产品特色</w:t>
      </w:r>
    </w:p>
    <w:p w:rsidR="00BD221C" w:rsidRDefault="000B59CB">
      <w:pPr>
        <w:tabs>
          <w:tab w:val="center" w:pos="4153"/>
          <w:tab w:val="left" w:pos="6439"/>
        </w:tabs>
        <w:snapToGrid w:val="0"/>
        <w:spacing w:line="288" w:lineRule="auto"/>
        <w:contextualSpacing/>
        <w:rPr>
          <w:rFonts w:ascii="微软雅黑" w:eastAsia="微软雅黑" w:hAnsi="微软雅黑" w:cs="Arial"/>
          <w:kern w:val="0"/>
          <w:szCs w:val="21"/>
        </w:rPr>
      </w:pPr>
      <w:r>
        <w:rPr>
          <w:rFonts w:ascii="宋体" w:hAnsi="宋体" w:hint="eastAsia"/>
          <w:color w:val="000000"/>
        </w:rPr>
        <w:t>◆</w:t>
      </w:r>
      <w:r>
        <w:rPr>
          <w:rFonts w:ascii="微软雅黑" w:eastAsia="微软雅黑" w:hAnsi="微软雅黑" w:cs="Arial" w:hint="eastAsia"/>
          <w:kern w:val="0"/>
          <w:szCs w:val="21"/>
        </w:rPr>
        <w:t>采用1080P(1920*1080)高清 CMOS图像传感器，图像清晰度高</w:t>
      </w:r>
    </w:p>
    <w:p w:rsidR="00BD221C" w:rsidRDefault="000B59CB">
      <w:pPr>
        <w:tabs>
          <w:tab w:val="center" w:pos="4153"/>
          <w:tab w:val="left" w:pos="6439"/>
        </w:tabs>
        <w:snapToGrid w:val="0"/>
        <w:spacing w:line="288" w:lineRule="auto"/>
        <w:contextualSpacing/>
        <w:rPr>
          <w:rFonts w:ascii="微软雅黑" w:eastAsia="微软雅黑" w:hAnsi="微软雅黑" w:cs="Arial"/>
          <w:kern w:val="0"/>
          <w:szCs w:val="21"/>
        </w:rPr>
      </w:pPr>
      <w:r>
        <w:rPr>
          <w:rFonts w:ascii="宋体" w:hAnsi="宋体" w:hint="eastAsia"/>
          <w:color w:val="000000"/>
        </w:rPr>
        <w:t>◆</w:t>
      </w:r>
      <w:r>
        <w:rPr>
          <w:rFonts w:ascii="微软雅黑" w:eastAsia="微软雅黑" w:hAnsi="微软雅黑" w:cs="Arial" w:hint="eastAsia"/>
          <w:kern w:val="0"/>
          <w:szCs w:val="21"/>
        </w:rPr>
        <w:t>最大红外监控距离50米</w:t>
      </w:r>
    </w:p>
    <w:p w:rsidR="00BD221C" w:rsidRDefault="000B59CB">
      <w:pPr>
        <w:tabs>
          <w:tab w:val="center" w:pos="4153"/>
          <w:tab w:val="left" w:pos="6439"/>
        </w:tabs>
        <w:snapToGrid w:val="0"/>
        <w:spacing w:line="288" w:lineRule="auto"/>
        <w:contextualSpacing/>
        <w:rPr>
          <w:rFonts w:ascii="微软雅黑" w:eastAsia="微软雅黑" w:hAnsi="微软雅黑" w:cs="Arial"/>
          <w:kern w:val="0"/>
          <w:szCs w:val="21"/>
        </w:rPr>
      </w:pPr>
      <w:r>
        <w:rPr>
          <w:rFonts w:ascii="宋体" w:hAnsi="宋体" w:hint="eastAsia"/>
          <w:color w:val="000000"/>
        </w:rPr>
        <w:t>◆</w:t>
      </w:r>
      <w:r>
        <w:rPr>
          <w:rFonts w:ascii="微软雅黑" w:eastAsia="微软雅黑" w:hAnsi="微软雅黑" w:cs="Arial" w:hint="eastAsia"/>
          <w:kern w:val="0"/>
          <w:szCs w:val="21"/>
        </w:rPr>
        <w:t>4mm定焦镜头（2.8mm，6mm，8mm）可选</w:t>
      </w:r>
    </w:p>
    <w:p w:rsidR="00BD221C" w:rsidRDefault="000B59CB">
      <w:pPr>
        <w:tabs>
          <w:tab w:val="center" w:pos="4153"/>
          <w:tab w:val="left" w:pos="6439"/>
        </w:tabs>
        <w:snapToGrid w:val="0"/>
        <w:spacing w:line="288" w:lineRule="auto"/>
        <w:contextualSpacing/>
        <w:rPr>
          <w:rFonts w:ascii="微软雅黑" w:eastAsia="微软雅黑" w:hAnsi="微软雅黑" w:cs="Arial"/>
          <w:kern w:val="0"/>
          <w:szCs w:val="21"/>
        </w:rPr>
      </w:pPr>
      <w:r>
        <w:rPr>
          <w:rFonts w:ascii="宋体" w:hAnsi="宋体" w:hint="eastAsia"/>
          <w:color w:val="000000"/>
        </w:rPr>
        <w:t>◆</w:t>
      </w:r>
      <w:r>
        <w:rPr>
          <w:rFonts w:ascii="微软雅黑" w:eastAsia="微软雅黑" w:hAnsi="微软雅黑" w:cs="Arial" w:hint="eastAsia"/>
          <w:kern w:val="0"/>
          <w:szCs w:val="21"/>
        </w:rPr>
        <w:t>支持丰富的网络协议</w:t>
      </w:r>
    </w:p>
    <w:p w:rsidR="00BD221C" w:rsidRDefault="000B59CB">
      <w:pPr>
        <w:tabs>
          <w:tab w:val="center" w:pos="4153"/>
          <w:tab w:val="left" w:pos="6439"/>
        </w:tabs>
        <w:snapToGrid w:val="0"/>
        <w:spacing w:line="288" w:lineRule="auto"/>
        <w:contextualSpacing/>
        <w:rPr>
          <w:rFonts w:ascii="微软雅黑" w:eastAsia="微软雅黑" w:hAnsi="微软雅黑" w:cs="Arial"/>
          <w:kern w:val="0"/>
          <w:szCs w:val="21"/>
        </w:rPr>
      </w:pPr>
      <w:r>
        <w:rPr>
          <w:rFonts w:ascii="宋体" w:hAnsi="宋体" w:hint="eastAsia"/>
          <w:color w:val="000000"/>
        </w:rPr>
        <w:t>◆</w:t>
      </w:r>
      <w:r>
        <w:rPr>
          <w:rFonts w:ascii="微软雅黑" w:eastAsia="微软雅黑" w:hAnsi="微软雅黑" w:cs="Arial" w:hint="eastAsia"/>
          <w:kern w:val="0"/>
          <w:szCs w:val="21"/>
        </w:rPr>
        <w:t>支持DC12V/PoE供电</w:t>
      </w:r>
    </w:p>
    <w:p w:rsidR="00BD221C" w:rsidRDefault="000B59CB">
      <w:pPr>
        <w:snapToGrid w:val="0"/>
        <w:spacing w:line="288" w:lineRule="auto"/>
        <w:contextualSpacing/>
        <w:rPr>
          <w:rFonts w:ascii="微软雅黑" w:eastAsia="微软雅黑" w:hAnsi="微软雅黑" w:cs="Arial"/>
          <w:color w:val="000000"/>
          <w:szCs w:val="21"/>
        </w:rPr>
      </w:pPr>
      <w:r>
        <w:rPr>
          <w:rFonts w:ascii="宋体" w:hAnsi="宋体" w:hint="eastAsia"/>
          <w:color w:val="000000"/>
        </w:rPr>
        <w:t>◆</w:t>
      </w:r>
      <w:r>
        <w:rPr>
          <w:rFonts w:ascii="微软雅黑" w:eastAsia="微软雅黑" w:hAnsi="微软雅黑" w:cs="Arial" w:hint="eastAsia"/>
          <w:color w:val="000000"/>
          <w:szCs w:val="21"/>
        </w:rPr>
        <w:t>影像移动侦测</w:t>
      </w:r>
    </w:p>
    <w:p w:rsidR="00BD221C" w:rsidRDefault="000B59CB">
      <w:pPr>
        <w:tabs>
          <w:tab w:val="center" w:pos="4153"/>
          <w:tab w:val="left" w:pos="6439"/>
        </w:tabs>
        <w:snapToGrid w:val="0"/>
        <w:spacing w:line="288" w:lineRule="auto"/>
        <w:contextualSpacing/>
        <w:rPr>
          <w:rFonts w:ascii="微软雅黑" w:eastAsia="微软雅黑" w:hAnsi="微软雅黑" w:cs="Arial"/>
          <w:kern w:val="0"/>
          <w:szCs w:val="21"/>
        </w:rPr>
      </w:pPr>
      <w:r>
        <w:rPr>
          <w:rFonts w:ascii="宋体" w:hAnsi="宋体" w:hint="eastAsia"/>
          <w:color w:val="000000"/>
        </w:rPr>
        <w:t>◆</w:t>
      </w:r>
      <w:r>
        <w:rPr>
          <w:rFonts w:ascii="微软雅黑" w:eastAsia="微软雅黑" w:hAnsi="微软雅黑" w:cs="Arial" w:hint="eastAsia"/>
          <w:kern w:val="0"/>
          <w:szCs w:val="21"/>
        </w:rPr>
        <w:t>采用标准H.264视频压缩技术，压缩比高，码流控制准确、稳定</w:t>
      </w:r>
    </w:p>
    <w:p w:rsidR="00BD221C" w:rsidRDefault="000B59CB">
      <w:pPr>
        <w:snapToGrid w:val="0"/>
        <w:spacing w:line="288" w:lineRule="auto"/>
        <w:contextualSpacing/>
        <w:rPr>
          <w:rFonts w:ascii="微软雅黑" w:eastAsia="微软雅黑" w:hAnsi="微软雅黑" w:cs="Arial"/>
          <w:color w:val="000000"/>
          <w:szCs w:val="21"/>
        </w:rPr>
      </w:pPr>
      <w:r>
        <w:rPr>
          <w:rFonts w:ascii="宋体" w:hAnsi="宋体" w:hint="eastAsia"/>
          <w:color w:val="000000"/>
        </w:rPr>
        <w:t>◆</w:t>
      </w:r>
      <w:r>
        <w:rPr>
          <w:rFonts w:ascii="微软雅黑" w:eastAsia="微软雅黑" w:hAnsi="微软雅黑" w:cs="Arial" w:hint="eastAsia"/>
          <w:color w:val="000000"/>
          <w:szCs w:val="21"/>
        </w:rPr>
        <w:t>ONVIF 2.4标准协议 及Profile S相兼容</w:t>
      </w:r>
    </w:p>
    <w:p w:rsidR="00BD221C" w:rsidRDefault="000B59CB">
      <w:pPr>
        <w:snapToGrid w:val="0"/>
        <w:spacing w:line="288" w:lineRule="auto"/>
        <w:contextualSpacing/>
        <w:rPr>
          <w:rFonts w:ascii="微软雅黑" w:eastAsia="微软雅黑" w:hAnsi="微软雅黑" w:cs="Arial"/>
          <w:color w:val="000000"/>
          <w:szCs w:val="21"/>
        </w:rPr>
      </w:pPr>
      <w:r>
        <w:rPr>
          <w:rFonts w:ascii="宋体" w:hAnsi="宋体" w:hint="eastAsia"/>
          <w:color w:val="000000"/>
        </w:rPr>
        <w:t>◆</w:t>
      </w:r>
      <w:r>
        <w:rPr>
          <w:rFonts w:ascii="微软雅黑" w:eastAsia="微软雅黑" w:hAnsi="微软雅黑" w:hint="eastAsia"/>
          <w:szCs w:val="21"/>
        </w:rPr>
        <w:t>支持云监控技术，用户通过各种监控终端（手机，平板电脑，PC电脑）方便快捷的实现实时监控</w:t>
      </w:r>
    </w:p>
    <w:p w:rsidR="00BD221C" w:rsidRDefault="000B59CB" w:rsidP="004A2AF9">
      <w:pPr>
        <w:autoSpaceDE w:val="0"/>
        <w:autoSpaceDN w:val="0"/>
        <w:adjustRightInd w:val="0"/>
        <w:snapToGrid w:val="0"/>
        <w:ind w:left="20"/>
        <w:contextualSpacing/>
        <w:jc w:val="left"/>
        <w:rPr>
          <w:rFonts w:ascii="微软雅黑" w:eastAsia="微软雅黑" w:hAnsi="微软雅黑"/>
          <w:b/>
          <w:color w:val="0000FF"/>
          <w:sz w:val="28"/>
          <w:szCs w:val="28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8"/>
        </w:rPr>
        <w:t>产品优势</w:t>
      </w:r>
    </w:p>
    <w:p w:rsidR="00BD221C" w:rsidRDefault="000B59CB">
      <w:pPr>
        <w:adjustRightInd w:val="0"/>
        <w:snapToGrid w:val="0"/>
        <w:spacing w:line="264" w:lineRule="auto"/>
        <w:contextualSpacing/>
        <w:rPr>
          <w:rFonts w:ascii="微软雅黑" w:eastAsia="微软雅黑" w:hAnsi="微软雅黑"/>
          <w:b/>
          <w:color w:val="FF0000"/>
          <w:szCs w:val="21"/>
          <w:lang w:eastAsia="zh-TW"/>
        </w:rPr>
      </w:pPr>
      <w:r>
        <w:rPr>
          <w:rFonts w:ascii="微软雅黑" w:eastAsia="微软雅黑" w:hAnsi="微软雅黑" w:hint="eastAsia"/>
          <w:b/>
          <w:color w:val="FF0000"/>
          <w:szCs w:val="21"/>
          <w:lang w:eastAsia="zh-TW"/>
        </w:rPr>
        <w:t>红外灯：</w:t>
      </w:r>
    </w:p>
    <w:p w:rsidR="00BD221C" w:rsidRDefault="000B59CB">
      <w:pPr>
        <w:pStyle w:val="Feature"/>
        <w:numPr>
          <w:ilvl w:val="0"/>
          <w:numId w:val="0"/>
        </w:numPr>
        <w:tabs>
          <w:tab w:val="left" w:pos="2929"/>
        </w:tabs>
        <w:snapToGrid w:val="0"/>
        <w:spacing w:line="288" w:lineRule="auto"/>
        <w:ind w:left="420" w:hanging="420"/>
        <w:contextualSpacing/>
        <w:rPr>
          <w:rFonts w:ascii="微软雅黑" w:eastAsia="微软雅黑" w:hAnsi="微软雅黑" w:cs="Arial"/>
          <w:sz w:val="21"/>
          <w:szCs w:val="21"/>
          <w:lang w:eastAsia="zh-CN"/>
        </w:rPr>
      </w:pPr>
      <w:r>
        <w:rPr>
          <w:rFonts w:ascii="微软雅黑" w:eastAsia="微软雅黑" w:hAnsi="微软雅黑" w:cs="Arial" w:hint="eastAsia"/>
          <w:sz w:val="21"/>
          <w:szCs w:val="21"/>
          <w:lang w:eastAsia="zh-CN"/>
        </w:rPr>
        <w:t>夜晚无光的环境下提供光源，以便正常监控</w:t>
      </w:r>
    </w:p>
    <w:p w:rsidR="00BD221C" w:rsidRDefault="000B59CB">
      <w:pPr>
        <w:adjustRightInd w:val="0"/>
        <w:snapToGrid w:val="0"/>
        <w:spacing w:line="264" w:lineRule="auto"/>
        <w:contextualSpacing/>
        <w:rPr>
          <w:rFonts w:ascii="微软雅黑" w:eastAsia="微软雅黑" w:hAnsi="微软雅黑"/>
          <w:b/>
          <w:color w:val="FF0000"/>
          <w:szCs w:val="21"/>
          <w:lang w:eastAsia="zh-TW"/>
        </w:rPr>
      </w:pPr>
      <w:r>
        <w:rPr>
          <w:rFonts w:ascii="微软雅黑" w:eastAsia="微软雅黑" w:hAnsi="微软雅黑" w:hint="eastAsia"/>
          <w:b/>
          <w:color w:val="FF0000"/>
          <w:szCs w:val="21"/>
          <w:lang w:eastAsia="zh-TW"/>
        </w:rPr>
        <w:t>白平衡：</w:t>
      </w:r>
    </w:p>
    <w:p w:rsidR="00BD221C" w:rsidRDefault="000B59CB">
      <w:pPr>
        <w:tabs>
          <w:tab w:val="center" w:pos="4153"/>
          <w:tab w:val="left" w:pos="6439"/>
        </w:tabs>
        <w:snapToGrid w:val="0"/>
        <w:spacing w:line="288" w:lineRule="auto"/>
        <w:contextualSpacing/>
        <w:rPr>
          <w:rFonts w:ascii="微软雅黑" w:eastAsia="微软雅黑" w:hAnsi="微软雅黑" w:cs="Arial"/>
          <w:kern w:val="0"/>
          <w:szCs w:val="21"/>
        </w:rPr>
      </w:pPr>
      <w:r>
        <w:rPr>
          <w:rFonts w:ascii="微软雅黑" w:eastAsia="微软雅黑" w:hAnsi="微软雅黑" w:cs="Arial" w:hint="eastAsia"/>
          <w:kern w:val="0"/>
          <w:szCs w:val="21"/>
        </w:rPr>
        <w:t>支持自动白平衡，色彩还原度高，图像逼真</w:t>
      </w:r>
    </w:p>
    <w:p w:rsidR="00BD221C" w:rsidRDefault="000B59CB">
      <w:pPr>
        <w:adjustRightInd w:val="0"/>
        <w:snapToGrid w:val="0"/>
        <w:spacing w:line="264" w:lineRule="auto"/>
        <w:contextualSpacing/>
        <w:rPr>
          <w:rFonts w:ascii="微软雅黑" w:eastAsia="微软雅黑" w:hAnsi="微软雅黑"/>
          <w:b/>
          <w:color w:val="FF0000"/>
          <w:szCs w:val="21"/>
          <w:lang w:eastAsia="zh-TW"/>
        </w:rPr>
      </w:pPr>
      <w:r>
        <w:rPr>
          <w:rFonts w:ascii="微软雅黑" w:eastAsia="微软雅黑" w:hAnsi="微软雅黑" w:hint="eastAsia"/>
          <w:b/>
          <w:color w:val="FF0000"/>
          <w:szCs w:val="21"/>
          <w:lang w:eastAsia="zh-TW"/>
        </w:rPr>
        <w:t>日夜切换：</w:t>
      </w:r>
    </w:p>
    <w:p w:rsidR="00BD221C" w:rsidRDefault="000B59CB">
      <w:pPr>
        <w:pStyle w:val="Feature"/>
        <w:numPr>
          <w:ilvl w:val="0"/>
          <w:numId w:val="0"/>
        </w:numPr>
        <w:tabs>
          <w:tab w:val="left" w:pos="2929"/>
        </w:tabs>
        <w:snapToGrid w:val="0"/>
        <w:spacing w:line="288" w:lineRule="auto"/>
        <w:ind w:left="420" w:hanging="420"/>
        <w:contextualSpacing/>
        <w:rPr>
          <w:rFonts w:ascii="微软雅黑" w:eastAsia="微软雅黑" w:hAnsi="微软雅黑" w:cs="Arial"/>
          <w:sz w:val="21"/>
          <w:szCs w:val="21"/>
          <w:lang w:eastAsia="zh-CN"/>
        </w:rPr>
      </w:pPr>
      <w:r>
        <w:rPr>
          <w:rFonts w:ascii="微软雅黑" w:eastAsia="微软雅黑" w:hAnsi="微软雅黑" w:cs="Arial" w:hint="eastAsia"/>
          <w:sz w:val="21"/>
          <w:szCs w:val="21"/>
          <w:lang w:eastAsia="zh-CN"/>
        </w:rPr>
        <w:t>在低照度条件下，摄像机自动从彩色模式切换到黑白模式以体现更高的光灵敏度</w:t>
      </w:r>
    </w:p>
    <w:p w:rsidR="00BD221C" w:rsidRDefault="00B12325">
      <w:pPr>
        <w:pStyle w:val="1"/>
        <w:tabs>
          <w:tab w:val="left" w:pos="4800"/>
        </w:tabs>
        <w:spacing w:line="336" w:lineRule="auto"/>
        <w:ind w:firstLineChars="0" w:firstLine="0"/>
        <w:rPr>
          <w:rFonts w:ascii="宋体"/>
          <w:szCs w:val="21"/>
        </w:rPr>
      </w:pPr>
      <w:r w:rsidRPr="007E5421">
        <w:rPr>
          <w:rFonts w:ascii="宋体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0.5pt;height:57pt">
            <v:imagedata r:id="rId9" o:title=""/>
          </v:shape>
        </w:pict>
      </w:r>
      <w:r w:rsidRPr="007E5421">
        <w:rPr>
          <w:rFonts w:ascii="宋体"/>
          <w:szCs w:val="21"/>
        </w:rPr>
        <w:pict>
          <v:shape id="_x0000_i1026" type="#_x0000_t75" style="width:100.5pt;height:57pt">
            <v:imagedata r:id="rId10" o:title=""/>
          </v:shape>
        </w:pict>
      </w:r>
      <w:r w:rsidR="000B59CB">
        <w:rPr>
          <w:rFonts w:ascii="宋体"/>
          <w:szCs w:val="21"/>
        </w:rPr>
        <w:tab/>
      </w:r>
    </w:p>
    <w:p w:rsidR="00BD221C" w:rsidRDefault="000B59CB">
      <w:pPr>
        <w:adjustRightInd w:val="0"/>
        <w:snapToGrid w:val="0"/>
        <w:spacing w:line="264" w:lineRule="auto"/>
        <w:contextualSpacing/>
        <w:rPr>
          <w:rFonts w:ascii="微软雅黑" w:eastAsia="微软雅黑" w:hAnsi="微软雅黑"/>
          <w:b/>
          <w:color w:val="FF0000"/>
          <w:szCs w:val="21"/>
          <w:lang w:eastAsia="zh-TW"/>
        </w:rPr>
      </w:pPr>
      <w:r>
        <w:rPr>
          <w:rFonts w:ascii="微软雅黑" w:eastAsia="微软雅黑" w:hAnsi="微软雅黑" w:hint="eastAsia"/>
          <w:b/>
          <w:color w:val="FF0000"/>
          <w:szCs w:val="21"/>
          <w:lang w:eastAsia="zh-TW"/>
        </w:rPr>
        <w:t>动态降噪：</w:t>
      </w:r>
    </w:p>
    <w:p w:rsidR="00BD221C" w:rsidRDefault="000B59CB">
      <w:pPr>
        <w:pStyle w:val="1"/>
        <w:snapToGrid w:val="0"/>
        <w:spacing w:line="440" w:lineRule="exact"/>
        <w:ind w:firstLineChars="0" w:firstLine="0"/>
        <w:contextualSpacing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监控摄像机对单幅图像的噪点进行处理，将其减弱，由于其功能特性，处理后的图像会相对柔和</w:t>
      </w:r>
    </w:p>
    <w:p w:rsidR="00BD221C" w:rsidRDefault="007E5421">
      <w:pPr>
        <w:pStyle w:val="1"/>
        <w:spacing w:line="360" w:lineRule="auto"/>
        <w:ind w:firstLineChars="0" w:firstLine="0"/>
        <w:rPr>
          <w:rFonts w:ascii="宋体"/>
          <w:sz w:val="24"/>
          <w:szCs w:val="24"/>
        </w:rPr>
      </w:pPr>
      <w:r w:rsidRPr="007E5421">
        <w:rPr>
          <w:rFonts w:ascii="宋体"/>
          <w:sz w:val="24"/>
          <w:szCs w:val="24"/>
        </w:rPr>
        <w:lastRenderedPageBreak/>
        <w:pict>
          <v:shape id="_x0000_i1027" type="#_x0000_t75" style="width:201.75pt;height:74.25pt">
            <v:imagedata r:id="rId11" o:title=""/>
          </v:shape>
        </w:pict>
      </w:r>
    </w:p>
    <w:p w:rsidR="00BD221C" w:rsidRDefault="000B59CB">
      <w:pPr>
        <w:adjustRightInd w:val="0"/>
        <w:snapToGrid w:val="0"/>
        <w:spacing w:line="264" w:lineRule="auto"/>
        <w:contextualSpacing/>
        <w:rPr>
          <w:rFonts w:ascii="微软雅黑" w:eastAsia="微软雅黑" w:hAnsi="微软雅黑"/>
          <w:b/>
          <w:color w:val="FF0000"/>
          <w:szCs w:val="21"/>
          <w:lang w:eastAsia="zh-TW"/>
        </w:rPr>
      </w:pPr>
      <w:r>
        <w:rPr>
          <w:rFonts w:ascii="微软雅黑" w:eastAsia="微软雅黑" w:hAnsi="微软雅黑" w:hint="eastAsia"/>
          <w:b/>
          <w:color w:val="FF0000"/>
          <w:szCs w:val="21"/>
          <w:lang w:eastAsia="zh-TW"/>
        </w:rPr>
        <w:t>低照度：</w:t>
      </w:r>
    </w:p>
    <w:p w:rsidR="00BD221C" w:rsidRDefault="000B59CB">
      <w:pPr>
        <w:pStyle w:val="Feature"/>
        <w:numPr>
          <w:ilvl w:val="0"/>
          <w:numId w:val="0"/>
        </w:numPr>
        <w:tabs>
          <w:tab w:val="left" w:pos="2929"/>
        </w:tabs>
        <w:snapToGrid w:val="0"/>
        <w:spacing w:line="288" w:lineRule="auto"/>
        <w:ind w:left="420" w:hanging="420"/>
        <w:contextualSpacing/>
        <w:rPr>
          <w:rFonts w:ascii="微软雅黑" w:eastAsia="微软雅黑" w:hAnsi="微软雅黑" w:cs="Arial"/>
          <w:sz w:val="21"/>
          <w:szCs w:val="21"/>
          <w:lang w:eastAsia="zh-CN"/>
        </w:rPr>
      </w:pPr>
      <w:r>
        <w:rPr>
          <w:rFonts w:ascii="微软雅黑" w:eastAsia="微软雅黑" w:hAnsi="微软雅黑" w:cs="Arial" w:hint="eastAsia"/>
          <w:sz w:val="21"/>
          <w:szCs w:val="21"/>
          <w:lang w:eastAsia="zh-CN"/>
        </w:rPr>
        <w:t>采用自动曝光控制等技术提高摄像机的灵敏度，在低照度下，仍可获得高清晰度，亮丽的图像</w:t>
      </w:r>
    </w:p>
    <w:p w:rsidR="00BD221C" w:rsidRDefault="00BD221C">
      <w:pPr>
        <w:tabs>
          <w:tab w:val="center" w:pos="4153"/>
          <w:tab w:val="left" w:pos="6439"/>
        </w:tabs>
        <w:snapToGrid w:val="0"/>
        <w:spacing w:line="288" w:lineRule="auto"/>
        <w:contextualSpacing/>
        <w:rPr>
          <w:rFonts w:ascii="微软雅黑" w:eastAsia="微软雅黑" w:hAnsi="微软雅黑" w:cs="Arial"/>
          <w:kern w:val="0"/>
          <w:szCs w:val="21"/>
        </w:rPr>
      </w:pPr>
      <w:r w:rsidRPr="00BD221C">
        <w:rPr>
          <w:szCs w:val="21"/>
        </w:rPr>
        <w:object w:dxaOrig="4133" w:dyaOrig="1502">
          <v:shape id="_x0000_i1028" type="#_x0000_t75" style="width:207pt;height:63.75pt" o:ole="">
            <v:imagedata r:id="rId12" o:title=""/>
          </v:shape>
          <o:OLEObject Type="Embed" ProgID="Word.Document.8" ShapeID="_x0000_i1028" DrawAspect="Content" ObjectID="_1570259119" r:id="rId13"/>
        </w:object>
      </w:r>
    </w:p>
    <w:p w:rsidR="00BD221C" w:rsidRDefault="000B59CB" w:rsidP="004A2AF9">
      <w:pPr>
        <w:autoSpaceDE w:val="0"/>
        <w:autoSpaceDN w:val="0"/>
        <w:adjustRightInd w:val="0"/>
        <w:snapToGrid w:val="0"/>
        <w:ind w:left="20"/>
        <w:contextualSpacing/>
        <w:jc w:val="left"/>
        <w:rPr>
          <w:rFonts w:ascii="微软雅黑" w:eastAsia="微软雅黑" w:hAnsi="微软雅黑"/>
          <w:b/>
          <w:color w:val="0000FF"/>
          <w:sz w:val="28"/>
          <w:szCs w:val="28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8"/>
        </w:rPr>
        <w:t>应用举例</w:t>
      </w:r>
    </w:p>
    <w:p w:rsidR="00BD221C" w:rsidRDefault="000B59CB">
      <w:pPr>
        <w:tabs>
          <w:tab w:val="center" w:pos="4153"/>
          <w:tab w:val="left" w:pos="6439"/>
        </w:tabs>
        <w:snapToGrid w:val="0"/>
        <w:spacing w:line="288" w:lineRule="auto"/>
        <w:contextualSpacing/>
        <w:rPr>
          <w:rFonts w:ascii="微软雅黑" w:eastAsia="微软雅黑" w:hAnsi="微软雅黑" w:cs="Arial"/>
          <w:kern w:val="0"/>
          <w:szCs w:val="21"/>
        </w:rPr>
      </w:pPr>
      <w:r>
        <w:rPr>
          <w:rFonts w:ascii="微软雅黑" w:eastAsia="微软雅黑" w:hAnsi="微软雅黑" w:cs="Arial" w:hint="eastAsia"/>
          <w:kern w:val="0"/>
          <w:szCs w:val="21"/>
        </w:rPr>
        <w:t>可以应用于办公室、超市、仓库、厂房、商场、广场、运动场、停车场等场所；</w:t>
      </w:r>
    </w:p>
    <w:p w:rsidR="00BD221C" w:rsidRDefault="000B59CB" w:rsidP="004A2AF9">
      <w:pPr>
        <w:autoSpaceDE w:val="0"/>
        <w:autoSpaceDN w:val="0"/>
        <w:adjustRightInd w:val="0"/>
        <w:snapToGrid w:val="0"/>
        <w:ind w:left="20"/>
        <w:contextualSpacing/>
        <w:jc w:val="left"/>
        <w:rPr>
          <w:rFonts w:ascii="微软雅黑" w:eastAsia="微软雅黑" w:hAnsi="微软雅黑"/>
          <w:b/>
          <w:color w:val="0000FF"/>
          <w:sz w:val="28"/>
          <w:szCs w:val="28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8"/>
        </w:rPr>
        <w:t>技术规格</w:t>
      </w:r>
    </w:p>
    <w:tbl>
      <w:tblPr>
        <w:tblW w:w="8794" w:type="dxa"/>
        <w:tblInd w:w="103" w:type="dxa"/>
        <w:tblLayout w:type="fixed"/>
        <w:tblLook w:val="04A0"/>
      </w:tblPr>
      <w:tblGrid>
        <w:gridCol w:w="1798"/>
        <w:gridCol w:w="6996"/>
      </w:tblGrid>
      <w:tr w:rsidR="00BD221C">
        <w:trPr>
          <w:trHeight w:val="258"/>
        </w:trPr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型号</w:t>
            </w:r>
          </w:p>
        </w:tc>
        <w:tc>
          <w:tcPr>
            <w:tcW w:w="6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JV-B1204-A20C</w:t>
            </w:r>
          </w:p>
        </w:tc>
      </w:tr>
      <w:tr w:rsidR="00BD221C">
        <w:trPr>
          <w:trHeight w:val="266"/>
        </w:trPr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图像传感器</w:t>
            </w:r>
          </w:p>
        </w:tc>
        <w:tc>
          <w:tcPr>
            <w:tcW w:w="6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1/3" 200万OV 5230 CMOS</w:t>
            </w:r>
          </w:p>
        </w:tc>
      </w:tr>
      <w:tr w:rsidR="00BD221C">
        <w:trPr>
          <w:trHeight w:val="259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信噪比</w:t>
            </w:r>
          </w:p>
        </w:tc>
        <w:tc>
          <w:tcPr>
            <w:tcW w:w="6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≥50db （AGC OFF）</w:t>
            </w:r>
          </w:p>
        </w:tc>
      </w:tr>
      <w:tr w:rsidR="00BD221C">
        <w:trPr>
          <w:trHeight w:val="259"/>
        </w:trPr>
        <w:tc>
          <w:tcPr>
            <w:tcW w:w="17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最低照度</w:t>
            </w:r>
          </w:p>
        </w:tc>
        <w:tc>
          <w:tcPr>
            <w:tcW w:w="6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彩色模式：0.03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  <w:t>Lux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（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  <w:t>F1.2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BD221C">
        <w:trPr>
          <w:trHeight w:val="259"/>
        </w:trPr>
        <w:tc>
          <w:tcPr>
            <w:tcW w:w="17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BD221C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黑白模式：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  <w:t>0Lux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（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  <w:t>F1.2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BD221C">
        <w:trPr>
          <w:trHeight w:val="259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彩/黑转换</w:t>
            </w:r>
          </w:p>
        </w:tc>
        <w:tc>
          <w:tcPr>
            <w:tcW w:w="6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自动，固定彩色，固定黑白</w:t>
            </w:r>
          </w:p>
        </w:tc>
      </w:tr>
      <w:tr w:rsidR="00BD221C">
        <w:trPr>
          <w:trHeight w:val="259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曝光模式</w:t>
            </w:r>
          </w:p>
        </w:tc>
        <w:tc>
          <w:tcPr>
            <w:tcW w:w="6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787965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879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自动   1/30-1/30000</w:t>
            </w:r>
          </w:p>
        </w:tc>
      </w:tr>
      <w:tr w:rsidR="00BD221C">
        <w:trPr>
          <w:trHeight w:val="274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白平衡</w:t>
            </w:r>
          </w:p>
        </w:tc>
        <w:tc>
          <w:tcPr>
            <w:tcW w:w="6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 w:rsidP="00787965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自动</w:t>
            </w:r>
          </w:p>
        </w:tc>
      </w:tr>
      <w:tr w:rsidR="00BD221C">
        <w:trPr>
          <w:trHeight w:val="274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shd w:val="solid" w:color="FFFFFF" w:fill="auto"/>
              <w:autoSpaceDN w:val="0"/>
              <w:snapToGrid w:val="0"/>
              <w:spacing w:line="240" w:lineRule="atLeast"/>
              <w:contextualSpacing/>
              <w:jc w:val="left"/>
              <w:rPr>
                <w:rFonts w:ascii="微软雅黑" w:eastAsia="微软雅黑" w:hAnsi="微软雅黑"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  <w:shd w:val="clear" w:color="auto" w:fill="FFFFFF"/>
              </w:rPr>
              <w:t>增益控制</w:t>
            </w:r>
          </w:p>
        </w:tc>
        <w:tc>
          <w:tcPr>
            <w:tcW w:w="6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shd w:val="solid" w:color="FFFFFF" w:fill="auto"/>
              <w:autoSpaceDN w:val="0"/>
              <w:snapToGrid w:val="0"/>
              <w:spacing w:line="240" w:lineRule="atLeast"/>
              <w:contextualSpacing/>
              <w:rPr>
                <w:rFonts w:ascii="微软雅黑" w:eastAsia="微软雅黑" w:hAnsi="微软雅黑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自动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  <w:t>/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手动可调</w:t>
            </w:r>
          </w:p>
        </w:tc>
      </w:tr>
      <w:tr w:rsidR="00BD221C">
        <w:trPr>
          <w:trHeight w:val="274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视频压缩标准</w:t>
            </w:r>
          </w:p>
        </w:tc>
        <w:tc>
          <w:tcPr>
            <w:tcW w:w="6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H.264 High profile/M-JPEG</w:t>
            </w:r>
          </w:p>
        </w:tc>
      </w:tr>
      <w:tr w:rsidR="00BD221C">
        <w:trPr>
          <w:trHeight w:val="274"/>
        </w:trPr>
        <w:tc>
          <w:tcPr>
            <w:tcW w:w="17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最大分辨率</w:t>
            </w:r>
          </w:p>
        </w:tc>
        <w:tc>
          <w:tcPr>
            <w:tcW w:w="6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H.264：主码流（1920×1080P 25fps）</w:t>
            </w:r>
          </w:p>
        </w:tc>
      </w:tr>
      <w:tr w:rsidR="00BD221C">
        <w:trPr>
          <w:trHeight w:val="274"/>
        </w:trPr>
        <w:tc>
          <w:tcPr>
            <w:tcW w:w="17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BD221C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H.264：副码流（VGA）</w:t>
            </w:r>
          </w:p>
        </w:tc>
      </w:tr>
      <w:tr w:rsidR="00BD221C">
        <w:trPr>
          <w:trHeight w:val="274"/>
        </w:trPr>
        <w:tc>
          <w:tcPr>
            <w:tcW w:w="17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BD221C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M-JPEG：1280×720P、关闭</w:t>
            </w:r>
          </w:p>
        </w:tc>
      </w:tr>
      <w:tr w:rsidR="00BD221C">
        <w:trPr>
          <w:trHeight w:val="274"/>
        </w:trPr>
        <w:tc>
          <w:tcPr>
            <w:tcW w:w="17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可选分辨率</w:t>
            </w:r>
          </w:p>
        </w:tc>
        <w:tc>
          <w:tcPr>
            <w:tcW w:w="6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主码流（1920×1080、1280×720）</w:t>
            </w:r>
          </w:p>
        </w:tc>
      </w:tr>
      <w:tr w:rsidR="00BD221C">
        <w:trPr>
          <w:trHeight w:val="274"/>
        </w:trPr>
        <w:tc>
          <w:tcPr>
            <w:tcW w:w="17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BD221C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副码流（640×480、640×360、320×240、320×180）</w:t>
            </w:r>
          </w:p>
        </w:tc>
      </w:tr>
      <w:tr w:rsidR="00BD221C">
        <w:trPr>
          <w:trHeight w:val="274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图像最大帧率</w:t>
            </w:r>
          </w:p>
        </w:tc>
        <w:tc>
          <w:tcPr>
            <w:tcW w:w="6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25fps@1080P</w:t>
            </w:r>
          </w:p>
        </w:tc>
      </w:tr>
      <w:tr w:rsidR="00BD221C">
        <w:trPr>
          <w:trHeight w:val="274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输出码率</w:t>
            </w:r>
          </w:p>
        </w:tc>
        <w:tc>
          <w:tcPr>
            <w:tcW w:w="6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主码率：1M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  <w:t>~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10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；支持VBR/CBR。可变码率，固定码率可选</w:t>
            </w:r>
          </w:p>
        </w:tc>
      </w:tr>
      <w:tr w:rsidR="00BD221C">
        <w:trPr>
          <w:trHeight w:val="634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音频</w:t>
            </w:r>
          </w:p>
        </w:tc>
        <w:tc>
          <w:tcPr>
            <w:tcW w:w="6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音频压缩：G.711 PCM  1路输入、线性电平、阻抗1KΩ、 1路输出、线性电平、阻抗600Ω、ADPCM</w:t>
            </w:r>
          </w:p>
        </w:tc>
      </w:tr>
      <w:tr w:rsidR="00BD221C">
        <w:trPr>
          <w:trHeight w:val="274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移动侦测</w:t>
            </w:r>
          </w:p>
        </w:tc>
        <w:tc>
          <w:tcPr>
            <w:tcW w:w="6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支持移动侦测、遮蔽报警等</w:t>
            </w:r>
          </w:p>
        </w:tc>
      </w:tr>
      <w:tr w:rsidR="00BD221C">
        <w:trPr>
          <w:trHeight w:val="274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隐私区域</w:t>
            </w:r>
          </w:p>
        </w:tc>
        <w:tc>
          <w:tcPr>
            <w:tcW w:w="6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支持设置4个隐私区域</w:t>
            </w:r>
          </w:p>
        </w:tc>
      </w:tr>
      <w:tr w:rsidR="00BD221C">
        <w:trPr>
          <w:trHeight w:val="346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网络远程升级</w:t>
            </w:r>
          </w:p>
        </w:tc>
        <w:tc>
          <w:tcPr>
            <w:tcW w:w="6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支持</w:t>
            </w:r>
          </w:p>
        </w:tc>
      </w:tr>
      <w:tr w:rsidR="00BD221C">
        <w:trPr>
          <w:trHeight w:val="346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网络接口</w:t>
            </w:r>
          </w:p>
        </w:tc>
        <w:tc>
          <w:tcPr>
            <w:tcW w:w="6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1个RJ45 10/100M自适应以太网口</w:t>
            </w:r>
          </w:p>
        </w:tc>
      </w:tr>
      <w:tr w:rsidR="00BD221C">
        <w:trPr>
          <w:trHeight w:val="709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lastRenderedPageBreak/>
              <w:t>支持协议</w:t>
            </w:r>
          </w:p>
        </w:tc>
        <w:tc>
          <w:tcPr>
            <w:tcW w:w="6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TCP/IP，HTTP，HTTPS，NTP，ICMP， DHCP，UDP，SMTP，RTP，RTSP，ARP，DDNS，DNS，</w:t>
            </w:r>
            <w:proofErr w:type="spellStart"/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PPPoE</w:t>
            </w:r>
            <w:proofErr w:type="spellEnd"/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，P2P，802.1X，SCTP</w:t>
            </w:r>
          </w:p>
        </w:tc>
      </w:tr>
      <w:tr w:rsidR="00BD221C">
        <w:trPr>
          <w:trHeight w:val="346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POE</w:t>
            </w:r>
          </w:p>
        </w:tc>
        <w:tc>
          <w:tcPr>
            <w:tcW w:w="6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802.af(可选)</w:t>
            </w:r>
          </w:p>
        </w:tc>
      </w:tr>
      <w:tr w:rsidR="00BD221C">
        <w:trPr>
          <w:trHeight w:val="346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电源</w:t>
            </w:r>
          </w:p>
        </w:tc>
        <w:tc>
          <w:tcPr>
            <w:tcW w:w="6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 xml:space="preserve">DC 12V和POE供电 </w:t>
            </w:r>
          </w:p>
        </w:tc>
      </w:tr>
      <w:tr w:rsidR="00BD221C">
        <w:trPr>
          <w:trHeight w:val="346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功率</w:t>
            </w:r>
          </w:p>
        </w:tc>
        <w:tc>
          <w:tcPr>
            <w:tcW w:w="6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〈2W(不含红外灯和WIFI模块)</w:t>
            </w:r>
          </w:p>
        </w:tc>
      </w:tr>
      <w:tr w:rsidR="00BD221C">
        <w:trPr>
          <w:trHeight w:val="346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工作温度</w:t>
            </w:r>
          </w:p>
        </w:tc>
        <w:tc>
          <w:tcPr>
            <w:tcW w:w="6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-10℃ ~ 60℃</w:t>
            </w:r>
          </w:p>
        </w:tc>
      </w:tr>
      <w:tr w:rsidR="00BD221C">
        <w:trPr>
          <w:trHeight w:val="346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工作湿度</w:t>
            </w:r>
          </w:p>
        </w:tc>
        <w:tc>
          <w:tcPr>
            <w:tcW w:w="6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221C" w:rsidRDefault="000B59CB">
            <w:pPr>
              <w:widowControl/>
              <w:snapToGrid w:val="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10% ~ 90%RH（无冷凝）</w:t>
            </w:r>
          </w:p>
        </w:tc>
      </w:tr>
    </w:tbl>
    <w:p w:rsidR="00BD221C" w:rsidRDefault="00BD221C">
      <w:pPr>
        <w:rPr>
          <w:color w:val="000000"/>
        </w:rPr>
      </w:pPr>
    </w:p>
    <w:sectPr w:rsidR="00BD221C" w:rsidSect="00BD221C">
      <w:footerReference w:type="default" r:id="rId14"/>
      <w:footerReference w:type="first" r:id="rId15"/>
      <w:pgSz w:w="11906" w:h="16838"/>
      <w:pgMar w:top="1440" w:right="1588" w:bottom="1440" w:left="1588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166B" w:rsidRDefault="008E166B" w:rsidP="00BD221C">
      <w:r>
        <w:separator/>
      </w:r>
    </w:p>
  </w:endnote>
  <w:endnote w:type="continuationSeparator" w:id="0">
    <w:p w:rsidR="008E166B" w:rsidRDefault="008E166B" w:rsidP="00BD22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Light">
    <w:altName w:val="Arial"/>
    <w:charset w:val="00"/>
    <w:family w:val="swiss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方正大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D97" w:rsidRPr="00CA07A3" w:rsidRDefault="004C2D97" w:rsidP="004C2D97">
    <w:pPr>
      <w:pStyle w:val="a5"/>
      <w:rPr>
        <w:rFonts w:ascii="微软雅黑" w:eastAsia="微软雅黑" w:hAnsi="微软雅黑"/>
        <w:color w:val="000000" w:themeColor="text1"/>
        <w:sz w:val="24"/>
        <w:szCs w:val="24"/>
      </w:rPr>
    </w:pPr>
    <w:r>
      <w:rPr>
        <w:noProof/>
      </w:rPr>
      <w:drawing>
        <wp:inline distT="0" distB="0" distL="0" distR="0">
          <wp:extent cx="895350" cy="161925"/>
          <wp:effectExtent l="19050" t="0" r="0" b="0"/>
          <wp:docPr id="1" name="图片 2" descr="new jetstor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new jetstor 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161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  <w:noProof/>
      </w:rPr>
      <w:t xml:space="preserve"> </w:t>
    </w:r>
    <w:r w:rsidRPr="00CA07A3">
      <w:rPr>
        <w:rFonts w:ascii="微软雅黑" w:eastAsia="微软雅黑" w:hAnsi="微软雅黑" w:hint="eastAsia"/>
        <w:b/>
        <w:color w:val="000000" w:themeColor="text1"/>
        <w:sz w:val="24"/>
        <w:szCs w:val="24"/>
      </w:rPr>
      <w:t>捷科（中国）</w:t>
    </w:r>
  </w:p>
  <w:p w:rsidR="004C2D97" w:rsidRDefault="004C2D97" w:rsidP="004C2D97">
    <w:pPr>
      <w:pStyle w:val="a5"/>
      <w:rPr>
        <w:rFonts w:ascii="微软雅黑" w:eastAsia="微软雅黑" w:hAnsi="微软雅黑"/>
        <w:color w:val="000000" w:themeColor="text1"/>
      </w:rPr>
    </w:pPr>
    <w:r w:rsidRPr="004878E3">
      <w:rPr>
        <w:rFonts w:ascii="微软雅黑" w:eastAsia="微软雅黑" w:hAnsi="微软雅黑" w:hint="eastAsia"/>
        <w:color w:val="000000" w:themeColor="text1"/>
      </w:rPr>
      <w:t xml:space="preserve">电话：0512-68052033    </w:t>
    </w:r>
    <w:r>
      <w:rPr>
        <w:rFonts w:ascii="微软雅黑" w:eastAsia="微软雅黑" w:hAnsi="微软雅黑" w:hint="eastAsia"/>
        <w:color w:val="000000" w:themeColor="text1"/>
      </w:rPr>
      <w:t xml:space="preserve"> </w:t>
    </w:r>
    <w:r w:rsidRPr="004878E3">
      <w:rPr>
        <w:rFonts w:ascii="微软雅黑" w:eastAsia="微软雅黑" w:hAnsi="微软雅黑" w:hint="eastAsia"/>
        <w:color w:val="000000" w:themeColor="text1"/>
      </w:rPr>
      <w:t xml:space="preserve">  网址</w:t>
    </w:r>
    <w:r w:rsidRPr="00CA3D6B">
      <w:rPr>
        <w:rFonts w:ascii="微软雅黑" w:eastAsia="微软雅黑" w:hAnsi="微软雅黑" w:hint="eastAsia"/>
        <w:color w:val="000000" w:themeColor="text1"/>
      </w:rPr>
      <w:t>：</w:t>
    </w:r>
    <w:hyperlink r:id="rId2" w:history="1">
      <w:r w:rsidRPr="00CA3D6B"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www.jetstor.com.cn</w:t>
      </w:r>
    </w:hyperlink>
    <w:r w:rsidRPr="00CA3D6B">
      <w:rPr>
        <w:rFonts w:ascii="微软雅黑" w:eastAsia="微软雅黑" w:hAnsi="微软雅黑" w:hint="eastAsia"/>
        <w:color w:val="000000" w:themeColor="text1"/>
      </w:rPr>
      <w:t xml:space="preserve">     </w:t>
    </w:r>
    <w:r>
      <w:rPr>
        <w:rFonts w:ascii="微软雅黑" w:eastAsia="微软雅黑" w:hAnsi="微软雅黑" w:hint="eastAsia"/>
        <w:color w:val="000000" w:themeColor="text1"/>
      </w:rPr>
      <w:t xml:space="preserve"> 客服电话：</w:t>
    </w:r>
    <w:r w:rsidRPr="004878E3">
      <w:rPr>
        <w:rFonts w:ascii="微软雅黑" w:eastAsia="微软雅黑" w:hAnsi="微软雅黑" w:hint="eastAsia"/>
        <w:color w:val="000000" w:themeColor="text1"/>
      </w:rPr>
      <w:t xml:space="preserve"> </w:t>
    </w:r>
    <w:r>
      <w:rPr>
        <w:rFonts w:ascii="微软雅黑" w:eastAsia="微软雅黑" w:hAnsi="微软雅黑" w:hint="eastAsia"/>
        <w:color w:val="000000" w:themeColor="text1"/>
      </w:rPr>
      <w:t>4008-500-576</w:t>
    </w:r>
    <w:r w:rsidRPr="004878E3">
      <w:rPr>
        <w:rFonts w:ascii="微软雅黑" w:eastAsia="微软雅黑" w:hAnsi="微软雅黑" w:hint="eastAsia"/>
        <w:color w:val="000000" w:themeColor="text1"/>
      </w:rPr>
      <w:t xml:space="preserve"> </w:t>
    </w:r>
  </w:p>
  <w:p w:rsidR="004C2D97" w:rsidRPr="004C2D97" w:rsidRDefault="004C2D97">
    <w:pPr>
      <w:pStyle w:val="a5"/>
      <w:rPr>
        <w:rFonts w:ascii="微软雅黑" w:eastAsia="微软雅黑" w:hAnsi="微软雅黑"/>
        <w:color w:val="000000" w:themeColor="text1"/>
      </w:rPr>
    </w:pPr>
    <w:r w:rsidRPr="004878E3">
      <w:rPr>
        <w:rFonts w:ascii="微软雅黑" w:eastAsia="微软雅黑" w:hAnsi="微软雅黑" w:hint="eastAsia"/>
        <w:color w:val="000000" w:themeColor="text1"/>
      </w:rPr>
      <w:t>地址：苏州市吴中区金枫路216号东创科技园B3幢9楼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325" w:rsidRPr="00CA07A3" w:rsidRDefault="00B12325" w:rsidP="00B12325">
    <w:pPr>
      <w:pStyle w:val="a5"/>
      <w:rPr>
        <w:rFonts w:ascii="微软雅黑" w:eastAsia="微软雅黑" w:hAnsi="微软雅黑"/>
        <w:color w:val="000000" w:themeColor="text1"/>
        <w:sz w:val="24"/>
        <w:szCs w:val="24"/>
      </w:rPr>
    </w:pPr>
    <w:r>
      <w:rPr>
        <w:noProof/>
      </w:rPr>
      <w:drawing>
        <wp:inline distT="0" distB="0" distL="0" distR="0">
          <wp:extent cx="895350" cy="161925"/>
          <wp:effectExtent l="19050" t="0" r="0" b="0"/>
          <wp:docPr id="13" name="图片 2" descr="new jetstor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new jetstor 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161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  <w:noProof/>
      </w:rPr>
      <w:t xml:space="preserve"> </w:t>
    </w:r>
    <w:r w:rsidRPr="00CA07A3">
      <w:rPr>
        <w:rFonts w:ascii="微软雅黑" w:eastAsia="微软雅黑" w:hAnsi="微软雅黑" w:hint="eastAsia"/>
        <w:b/>
        <w:color w:val="000000" w:themeColor="text1"/>
        <w:sz w:val="24"/>
        <w:szCs w:val="24"/>
      </w:rPr>
      <w:t>捷科（中国）</w:t>
    </w:r>
  </w:p>
  <w:p w:rsidR="00B12325" w:rsidRDefault="00B12325" w:rsidP="00B12325">
    <w:pPr>
      <w:pStyle w:val="a5"/>
      <w:rPr>
        <w:rFonts w:ascii="微软雅黑" w:eastAsia="微软雅黑" w:hAnsi="微软雅黑"/>
        <w:color w:val="000000" w:themeColor="text1"/>
      </w:rPr>
    </w:pPr>
    <w:r w:rsidRPr="004878E3">
      <w:rPr>
        <w:rFonts w:ascii="微软雅黑" w:eastAsia="微软雅黑" w:hAnsi="微软雅黑" w:hint="eastAsia"/>
        <w:color w:val="000000" w:themeColor="text1"/>
      </w:rPr>
      <w:t xml:space="preserve">电话：0512-68052033    </w:t>
    </w:r>
    <w:r>
      <w:rPr>
        <w:rFonts w:ascii="微软雅黑" w:eastAsia="微软雅黑" w:hAnsi="微软雅黑" w:hint="eastAsia"/>
        <w:color w:val="000000" w:themeColor="text1"/>
      </w:rPr>
      <w:t xml:space="preserve"> </w:t>
    </w:r>
    <w:r w:rsidRPr="004878E3">
      <w:rPr>
        <w:rFonts w:ascii="微软雅黑" w:eastAsia="微软雅黑" w:hAnsi="微软雅黑" w:hint="eastAsia"/>
        <w:color w:val="000000" w:themeColor="text1"/>
      </w:rPr>
      <w:t xml:space="preserve">  网址</w:t>
    </w:r>
    <w:r w:rsidRPr="00CA3D6B">
      <w:rPr>
        <w:rFonts w:ascii="微软雅黑" w:eastAsia="微软雅黑" w:hAnsi="微软雅黑" w:hint="eastAsia"/>
        <w:color w:val="000000" w:themeColor="text1"/>
      </w:rPr>
      <w:t>：</w:t>
    </w:r>
    <w:hyperlink r:id="rId2" w:history="1">
      <w:r w:rsidRPr="00CA3D6B"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www.jetstor.com.cn</w:t>
      </w:r>
    </w:hyperlink>
    <w:r w:rsidRPr="00CA3D6B">
      <w:rPr>
        <w:rFonts w:ascii="微软雅黑" w:eastAsia="微软雅黑" w:hAnsi="微软雅黑" w:hint="eastAsia"/>
        <w:color w:val="000000" w:themeColor="text1"/>
      </w:rPr>
      <w:t xml:space="preserve">     </w:t>
    </w:r>
    <w:r>
      <w:rPr>
        <w:rFonts w:ascii="微软雅黑" w:eastAsia="微软雅黑" w:hAnsi="微软雅黑" w:hint="eastAsia"/>
        <w:color w:val="000000" w:themeColor="text1"/>
      </w:rPr>
      <w:t xml:space="preserve"> 客服电话：</w:t>
    </w:r>
    <w:r w:rsidRPr="004878E3">
      <w:rPr>
        <w:rFonts w:ascii="微软雅黑" w:eastAsia="微软雅黑" w:hAnsi="微软雅黑" w:hint="eastAsia"/>
        <w:color w:val="000000" w:themeColor="text1"/>
      </w:rPr>
      <w:t xml:space="preserve"> </w:t>
    </w:r>
    <w:r>
      <w:rPr>
        <w:rFonts w:ascii="微软雅黑" w:eastAsia="微软雅黑" w:hAnsi="微软雅黑" w:hint="eastAsia"/>
        <w:color w:val="000000" w:themeColor="text1"/>
      </w:rPr>
      <w:t>4008-500-576</w:t>
    </w:r>
    <w:r w:rsidRPr="004878E3">
      <w:rPr>
        <w:rFonts w:ascii="微软雅黑" w:eastAsia="微软雅黑" w:hAnsi="微软雅黑" w:hint="eastAsia"/>
        <w:color w:val="000000" w:themeColor="text1"/>
      </w:rPr>
      <w:t xml:space="preserve"> </w:t>
    </w:r>
  </w:p>
  <w:p w:rsidR="00B12325" w:rsidRPr="00B12325" w:rsidRDefault="00B12325">
    <w:pPr>
      <w:pStyle w:val="a5"/>
      <w:rPr>
        <w:rFonts w:ascii="微软雅黑" w:eastAsia="微软雅黑" w:hAnsi="微软雅黑"/>
        <w:color w:val="000000" w:themeColor="text1"/>
      </w:rPr>
    </w:pPr>
    <w:r w:rsidRPr="004878E3">
      <w:rPr>
        <w:rFonts w:ascii="微软雅黑" w:eastAsia="微软雅黑" w:hAnsi="微软雅黑" w:hint="eastAsia"/>
        <w:color w:val="000000" w:themeColor="text1"/>
      </w:rPr>
      <w:t>地址：苏州市吴中区金枫路216号东创科技园B3幢9楼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166B" w:rsidRDefault="008E166B" w:rsidP="00BD221C">
      <w:r>
        <w:separator/>
      </w:r>
    </w:p>
  </w:footnote>
  <w:footnote w:type="continuationSeparator" w:id="0">
    <w:p w:rsidR="008E166B" w:rsidRDefault="008E166B" w:rsidP="00BD221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multilevel"/>
    <w:tmpl w:val="0000000A"/>
    <w:lvl w:ilvl="0" w:tentative="1">
      <w:start w:val="1"/>
      <w:numFmt w:val="bullet"/>
      <w:pStyle w:val="Feature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556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976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396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1816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236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656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076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496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6D345A"/>
    <w:rsid w:val="00002E2C"/>
    <w:rsid w:val="0002589E"/>
    <w:rsid w:val="000265EF"/>
    <w:rsid w:val="00051ECA"/>
    <w:rsid w:val="00053B86"/>
    <w:rsid w:val="00055FA5"/>
    <w:rsid w:val="00086B58"/>
    <w:rsid w:val="000B59CB"/>
    <w:rsid w:val="00121DC0"/>
    <w:rsid w:val="00137918"/>
    <w:rsid w:val="0015198B"/>
    <w:rsid w:val="001B1221"/>
    <w:rsid w:val="00213060"/>
    <w:rsid w:val="00216839"/>
    <w:rsid w:val="002243C5"/>
    <w:rsid w:val="00224AC4"/>
    <w:rsid w:val="00244F1F"/>
    <w:rsid w:val="00250449"/>
    <w:rsid w:val="002517E3"/>
    <w:rsid w:val="00251FB9"/>
    <w:rsid w:val="00282847"/>
    <w:rsid w:val="00285D46"/>
    <w:rsid w:val="00295FE0"/>
    <w:rsid w:val="002C4377"/>
    <w:rsid w:val="002D14D1"/>
    <w:rsid w:val="00303B87"/>
    <w:rsid w:val="003459F0"/>
    <w:rsid w:val="003842E3"/>
    <w:rsid w:val="0038743C"/>
    <w:rsid w:val="003A07D1"/>
    <w:rsid w:val="003C51EB"/>
    <w:rsid w:val="00410DC9"/>
    <w:rsid w:val="00421767"/>
    <w:rsid w:val="00433A00"/>
    <w:rsid w:val="00453BB7"/>
    <w:rsid w:val="004808DC"/>
    <w:rsid w:val="00485CC9"/>
    <w:rsid w:val="004921F6"/>
    <w:rsid w:val="004A2AF9"/>
    <w:rsid w:val="004C2D97"/>
    <w:rsid w:val="004D1818"/>
    <w:rsid w:val="004D3F4D"/>
    <w:rsid w:val="00556420"/>
    <w:rsid w:val="005810A8"/>
    <w:rsid w:val="00581FE3"/>
    <w:rsid w:val="005A6A19"/>
    <w:rsid w:val="005A6BC5"/>
    <w:rsid w:val="005B438D"/>
    <w:rsid w:val="005C5777"/>
    <w:rsid w:val="005E5B66"/>
    <w:rsid w:val="006039A7"/>
    <w:rsid w:val="00681366"/>
    <w:rsid w:val="006937CC"/>
    <w:rsid w:val="006963A9"/>
    <w:rsid w:val="00696EF9"/>
    <w:rsid w:val="006C6028"/>
    <w:rsid w:val="006D345A"/>
    <w:rsid w:val="006E5454"/>
    <w:rsid w:val="00710C76"/>
    <w:rsid w:val="0074351D"/>
    <w:rsid w:val="00785033"/>
    <w:rsid w:val="00787965"/>
    <w:rsid w:val="007E5421"/>
    <w:rsid w:val="008071C9"/>
    <w:rsid w:val="00817EDC"/>
    <w:rsid w:val="00842835"/>
    <w:rsid w:val="00852205"/>
    <w:rsid w:val="008A41F1"/>
    <w:rsid w:val="008B400F"/>
    <w:rsid w:val="008E166B"/>
    <w:rsid w:val="009648D5"/>
    <w:rsid w:val="0098114F"/>
    <w:rsid w:val="0098290B"/>
    <w:rsid w:val="00982F40"/>
    <w:rsid w:val="009B23F5"/>
    <w:rsid w:val="009B5CCF"/>
    <w:rsid w:val="009C6647"/>
    <w:rsid w:val="009D21B4"/>
    <w:rsid w:val="009D63FD"/>
    <w:rsid w:val="00A05E0A"/>
    <w:rsid w:val="00A24946"/>
    <w:rsid w:val="00A75EEC"/>
    <w:rsid w:val="00A92037"/>
    <w:rsid w:val="00A9222D"/>
    <w:rsid w:val="00AA3E72"/>
    <w:rsid w:val="00AA7737"/>
    <w:rsid w:val="00AD4568"/>
    <w:rsid w:val="00AF24E2"/>
    <w:rsid w:val="00AF626F"/>
    <w:rsid w:val="00B118D4"/>
    <w:rsid w:val="00B11BE8"/>
    <w:rsid w:val="00B12325"/>
    <w:rsid w:val="00B167E8"/>
    <w:rsid w:val="00B20B5D"/>
    <w:rsid w:val="00B555F2"/>
    <w:rsid w:val="00B84C2C"/>
    <w:rsid w:val="00B91714"/>
    <w:rsid w:val="00B9716F"/>
    <w:rsid w:val="00BD221C"/>
    <w:rsid w:val="00C07AED"/>
    <w:rsid w:val="00C16355"/>
    <w:rsid w:val="00C532C2"/>
    <w:rsid w:val="00CB15EF"/>
    <w:rsid w:val="00CC5D13"/>
    <w:rsid w:val="00CF1230"/>
    <w:rsid w:val="00D267BF"/>
    <w:rsid w:val="00D37CC4"/>
    <w:rsid w:val="00D43F22"/>
    <w:rsid w:val="00D64809"/>
    <w:rsid w:val="00DF5EAB"/>
    <w:rsid w:val="00E04703"/>
    <w:rsid w:val="00E52B4F"/>
    <w:rsid w:val="00E553C1"/>
    <w:rsid w:val="00E8442E"/>
    <w:rsid w:val="00E93E09"/>
    <w:rsid w:val="00EA73C4"/>
    <w:rsid w:val="00EB1C86"/>
    <w:rsid w:val="00F26464"/>
    <w:rsid w:val="00F62648"/>
    <w:rsid w:val="00F637F1"/>
    <w:rsid w:val="00F73220"/>
    <w:rsid w:val="00FD26D1"/>
    <w:rsid w:val="023F534B"/>
    <w:rsid w:val="1E243C98"/>
    <w:rsid w:val="2F6E36FC"/>
    <w:rsid w:val="31C35DE6"/>
    <w:rsid w:val="3A43349E"/>
    <w:rsid w:val="44791B80"/>
    <w:rsid w:val="452B6D5F"/>
    <w:rsid w:val="5D753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 w:qFormat="1"/>
    <w:lsdException w:name="footer" w:semiHidden="0" w:uiPriority="99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Body Text" w:semiHidden="0" w:unhideWhenUsed="0" w:qFormat="1"/>
    <w:lsdException w:name="Subtitle" w:semiHidden="0" w:uiPriority="11" w:unhideWhenUsed="0" w:qFormat="1"/>
    <w:lsdException w:name="Hyperlink" w:semiHidden="0" w:uiPriority="99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 w:uiPriority="99" w:qFormat="1"/>
    <w:lsdException w:name="Normal Table" w:semiHidden="0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qFormat="1"/>
    <w:lsdException w:name="Table Grid" w:semiHidden="0" w:uiPriority="59" w:unhideWhenUsed="0"/>
    <w:lsdException w:name="Placeholder Text" w:uiPriority="99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21C"/>
    <w:pPr>
      <w:widowControl w:val="0"/>
      <w:jc w:val="both"/>
    </w:pPr>
    <w:rPr>
      <w:rFonts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qFormat/>
    <w:rsid w:val="00BD221C"/>
    <w:pPr>
      <w:autoSpaceDE w:val="0"/>
      <w:autoSpaceDN w:val="0"/>
      <w:adjustRightInd w:val="0"/>
      <w:spacing w:line="190" w:lineRule="exact"/>
      <w:jc w:val="left"/>
    </w:pPr>
    <w:rPr>
      <w:rFonts w:ascii="Helvetica Light" w:hAnsi="Helvetica Light" w:cs="Arial"/>
      <w:sz w:val="16"/>
      <w:szCs w:val="15"/>
    </w:rPr>
  </w:style>
  <w:style w:type="paragraph" w:styleId="a4">
    <w:name w:val="Balloon Text"/>
    <w:basedOn w:val="a"/>
    <w:link w:val="Char0"/>
    <w:uiPriority w:val="99"/>
    <w:unhideWhenUsed/>
    <w:qFormat/>
    <w:rsid w:val="00BD221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BD22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BD22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rsid w:val="00BD221C"/>
    <w:pPr>
      <w:widowControl/>
      <w:spacing w:after="225" w:line="300" w:lineRule="atLeast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Hyperlink"/>
    <w:uiPriority w:val="99"/>
    <w:unhideWhenUsed/>
    <w:qFormat/>
    <w:rsid w:val="00BD221C"/>
    <w:rPr>
      <w:color w:val="0000FF"/>
      <w:u w:val="single"/>
    </w:rPr>
  </w:style>
  <w:style w:type="paragraph" w:customStyle="1" w:styleId="Feature">
    <w:name w:val="Feature 點"/>
    <w:basedOn w:val="a"/>
    <w:uiPriority w:val="99"/>
    <w:qFormat/>
    <w:rsid w:val="00BD221C"/>
    <w:pPr>
      <w:widowControl/>
      <w:numPr>
        <w:numId w:val="1"/>
      </w:numPr>
      <w:tabs>
        <w:tab w:val="left" w:pos="1600"/>
      </w:tabs>
    </w:pPr>
    <w:rPr>
      <w:rFonts w:ascii="Arial" w:eastAsia="PMingLiU" w:hAnsi="Arial"/>
      <w:kern w:val="0"/>
      <w:sz w:val="24"/>
      <w:szCs w:val="24"/>
      <w:lang w:eastAsia="zh-TW"/>
    </w:rPr>
  </w:style>
  <w:style w:type="paragraph" w:customStyle="1" w:styleId="1">
    <w:name w:val="列出段落1"/>
    <w:basedOn w:val="a"/>
    <w:uiPriority w:val="99"/>
    <w:qFormat/>
    <w:rsid w:val="00BD221C"/>
    <w:pPr>
      <w:ind w:firstLineChars="200" w:firstLine="420"/>
    </w:pPr>
  </w:style>
  <w:style w:type="character" w:customStyle="1" w:styleId="Char0">
    <w:name w:val="批注框文本 Char"/>
    <w:link w:val="a4"/>
    <w:uiPriority w:val="99"/>
    <w:semiHidden/>
    <w:qFormat/>
    <w:rsid w:val="00BD221C"/>
    <w:rPr>
      <w:sz w:val="18"/>
      <w:szCs w:val="18"/>
    </w:rPr>
  </w:style>
  <w:style w:type="character" w:customStyle="1" w:styleId="Char">
    <w:name w:val="正文文本 Char"/>
    <w:link w:val="a3"/>
    <w:qFormat/>
    <w:rsid w:val="00BD221C"/>
    <w:rPr>
      <w:rFonts w:ascii="Helvetica Light" w:eastAsia="宋体" w:hAnsi="Helvetica Light" w:cs="Arial"/>
      <w:sz w:val="16"/>
      <w:szCs w:val="15"/>
    </w:rPr>
  </w:style>
  <w:style w:type="character" w:customStyle="1" w:styleId="Char2">
    <w:name w:val="页眉 Char"/>
    <w:link w:val="a6"/>
    <w:uiPriority w:val="99"/>
    <w:rsid w:val="00BD221C"/>
    <w:rPr>
      <w:kern w:val="2"/>
      <w:sz w:val="18"/>
      <w:szCs w:val="18"/>
    </w:rPr>
  </w:style>
  <w:style w:type="character" w:customStyle="1" w:styleId="Char1">
    <w:name w:val="页脚 Char"/>
    <w:link w:val="a5"/>
    <w:uiPriority w:val="99"/>
    <w:qFormat/>
    <w:rsid w:val="00BD221C"/>
    <w:rPr>
      <w:kern w:val="2"/>
      <w:sz w:val="18"/>
      <w:szCs w:val="18"/>
    </w:rPr>
  </w:style>
  <w:style w:type="paragraph" w:styleId="a9">
    <w:name w:val="No Spacing"/>
    <w:link w:val="Char3"/>
    <w:uiPriority w:val="1"/>
    <w:qFormat/>
    <w:rsid w:val="00C16355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a9"/>
    <w:uiPriority w:val="1"/>
    <w:rsid w:val="00C16355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etstor.com.cn" TargetMode="External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etstor.com.cn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1"/>
    <customShpInfo spid="_x0000_s1032"/>
    <customShpInfo spid="_x0000_s1033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199</Words>
  <Characters>1137</Characters>
  <Application>Microsoft Office Word</Application>
  <DocSecurity>0</DocSecurity>
  <Lines>9</Lines>
  <Paragraphs>2</Paragraphs>
  <ScaleCrop>false</ScaleCrop>
  <Company>瀚晖威视</Company>
  <LinksUpToDate>false</LinksUpToDate>
  <CharactersWithSpaces>1334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JV-B1204-A20E</dc:title>
  <dc:creator>瀚晖</dc:creator>
  <cp:lastModifiedBy>Administrator</cp:lastModifiedBy>
  <cp:revision>10</cp:revision>
  <dcterms:created xsi:type="dcterms:W3CDTF">2015-09-07T00:59:00Z</dcterms:created>
  <dcterms:modified xsi:type="dcterms:W3CDTF">2017-10-23T02:19:00Z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2052-10.1.0.5554</vt:lpwstr>
  </property>
</Properties>
</file>